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2A" w:rsidRDefault="00080A2A" w:rsidP="00080A2A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        Настоящая рабочая программа разработана в соответствии с основными положениями Феде</w:t>
      </w: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 авторской программы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литературному чтению </w:t>
      </w:r>
      <w:r w:rsidR="00572E04">
        <w:rPr>
          <w:rFonts w:ascii="Times New Roman" w:eastAsia="Calibri" w:hAnsi="Times New Roman" w:cs="Times New Roman"/>
          <w:sz w:val="24"/>
          <w:szCs w:val="24"/>
        </w:rPr>
        <w:t xml:space="preserve"> на родном (русском) языке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Е.И.Матвеевой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t xml:space="preserve"> кон</w:t>
      </w:r>
      <w:r>
        <w:rPr>
          <w:rFonts w:ascii="Times New Roman" w:eastAsia="MS Mincho" w:hAnsi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России, планируемыми результатами начального общего образования</w:t>
      </w:r>
    </w:p>
    <w:p w:rsidR="008B413F" w:rsidRPr="008B413F" w:rsidRDefault="008B413F" w:rsidP="008B4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F6C" w:rsidRDefault="00024F6C" w:rsidP="00080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 результаты освоения учебного предмета</w:t>
      </w:r>
    </w:p>
    <w:p w:rsidR="0012653C" w:rsidRPr="00F31BD8" w:rsidRDefault="0012653C" w:rsidP="00126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5347" w:rsidRPr="0057147D" w:rsidRDefault="00024F6C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на</w:t>
      </w:r>
      <w:r w:rsidRPr="00A7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чального общего образования нацеливают на достижение </w:t>
      </w:r>
      <w:r w:rsidRPr="00A7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A76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руемых результатов, </w:t>
      </w:r>
      <w:r w:rsidRPr="00A7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понимаемых как совокупность </w:t>
      </w:r>
      <w:r w:rsidRPr="00A76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личностных, метапре</w:t>
      </w:r>
      <w:r w:rsidR="00A76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A76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метных (универсальных учебных действий) и пред</w:t>
      </w:r>
      <w:r w:rsidRPr="00A76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метных </w:t>
      </w:r>
      <w:r w:rsidRPr="00A7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Предмет «Литературное чтение» является ведущей школьной дисциплиной, обеспечивающей развитие лич</w:t>
      </w:r>
      <w:r w:rsidRPr="00A7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формирование функциональной грамотности младшего школьника.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 xml:space="preserve">Личностными результатами </w:t>
      </w:r>
      <w:r w:rsidRPr="0057147D">
        <w:rPr>
          <w:rFonts w:ascii="Times New Roman CYR" w:hAnsi="Times New Roman CYR" w:cs="Times New Roman CYR"/>
          <w:sz w:val="24"/>
          <w:szCs w:val="24"/>
        </w:rPr>
        <w:t>изучения к</w:t>
      </w:r>
      <w:r>
        <w:rPr>
          <w:rFonts w:ascii="Times New Roman CYR" w:hAnsi="Times New Roman CYR" w:cs="Times New Roman CYR"/>
          <w:sz w:val="24"/>
          <w:szCs w:val="24"/>
        </w:rPr>
        <w:t>урса «Литературное чтение</w:t>
      </w:r>
      <w:r w:rsidR="00572E04">
        <w:rPr>
          <w:rFonts w:ascii="Times New Roman CYR" w:hAnsi="Times New Roman CYR" w:cs="Times New Roman CYR"/>
          <w:sz w:val="24"/>
          <w:szCs w:val="24"/>
        </w:rPr>
        <w:t xml:space="preserve"> на родном (русском) языке</w:t>
      </w:r>
      <w:r>
        <w:rPr>
          <w:rFonts w:ascii="Times New Roman CYR" w:hAnsi="Times New Roman CYR" w:cs="Times New Roman CYR"/>
          <w:sz w:val="24"/>
          <w:szCs w:val="24"/>
        </w:rPr>
        <w:t>» явля</w:t>
      </w:r>
      <w:r w:rsidRPr="0057147D">
        <w:rPr>
          <w:rFonts w:ascii="Times New Roman CYR" w:hAnsi="Times New Roman CYR" w:cs="Times New Roman CYR"/>
          <w:sz w:val="24"/>
          <w:szCs w:val="24"/>
        </w:rPr>
        <w:t>ются: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•осознание себя членом многонационального российского общества и государства;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•осознание литературы как явлени</w:t>
      </w:r>
      <w:r>
        <w:rPr>
          <w:rFonts w:ascii="Times New Roman CYR" w:hAnsi="Times New Roman CYR" w:cs="Times New Roman CYR"/>
          <w:sz w:val="24"/>
          <w:szCs w:val="24"/>
        </w:rPr>
        <w:t>я национальной и мировой культу</w:t>
      </w:r>
      <w:r w:rsidRPr="0057147D">
        <w:rPr>
          <w:rFonts w:ascii="Times New Roman CYR" w:hAnsi="Times New Roman CYR" w:cs="Times New Roman CYR"/>
          <w:sz w:val="24"/>
          <w:szCs w:val="24"/>
        </w:rPr>
        <w:t>ры, средства сохранения и передачи нравственных ценностей и традиций;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•сформированное чувство любви к р</w:t>
      </w:r>
      <w:r>
        <w:rPr>
          <w:rFonts w:ascii="Times New Roman CYR" w:hAnsi="Times New Roman CYR" w:cs="Times New Roman CYR"/>
          <w:sz w:val="24"/>
          <w:szCs w:val="24"/>
        </w:rPr>
        <w:t>одной стране, выражающееся в ин</w:t>
      </w:r>
      <w:r w:rsidRPr="0057147D">
        <w:rPr>
          <w:rFonts w:ascii="Times New Roman CYR" w:hAnsi="Times New Roman CYR" w:cs="Times New Roman CYR"/>
          <w:sz w:val="24"/>
          <w:szCs w:val="24"/>
        </w:rPr>
        <w:t>тересе к ее литературе, природе, культуре, истории, народам и желании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 Участвовать в общих делах и событиях;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•становление гуманистических и демократических цен</w:t>
      </w:r>
      <w:r>
        <w:rPr>
          <w:rFonts w:ascii="Times New Roman CYR" w:hAnsi="Times New Roman CYR" w:cs="Times New Roman CYR"/>
          <w:sz w:val="24"/>
          <w:szCs w:val="24"/>
        </w:rPr>
        <w:t>ностей, осозна</w:t>
      </w:r>
      <w:r w:rsidRPr="0057147D">
        <w:rPr>
          <w:rFonts w:ascii="Times New Roman CYR" w:hAnsi="Times New Roman CYR" w:cs="Times New Roman CYR"/>
          <w:sz w:val="24"/>
          <w:szCs w:val="24"/>
        </w:rPr>
        <w:t>ние и принятие базовых человеческих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ценностей, первоначальных нрав</w:t>
      </w:r>
      <w:r w:rsidRPr="0057147D">
        <w:rPr>
          <w:rFonts w:ascii="Times New Roman CYR" w:hAnsi="Times New Roman CYR" w:cs="Times New Roman CYR"/>
          <w:sz w:val="24"/>
          <w:szCs w:val="24"/>
        </w:rPr>
        <w:t>ственных представлений: толерантности,</w:t>
      </w:r>
      <w:r>
        <w:rPr>
          <w:rFonts w:ascii="Times New Roman CYR" w:hAnsi="Times New Roman CYR" w:cs="Times New Roman CYR"/>
          <w:sz w:val="24"/>
          <w:szCs w:val="24"/>
        </w:rPr>
        <w:t xml:space="preserve"> взаимопомощи, уважительного от</w:t>
      </w:r>
      <w:r w:rsidRPr="0057147D">
        <w:rPr>
          <w:rFonts w:ascii="Times New Roman CYR" w:hAnsi="Times New Roman CYR" w:cs="Times New Roman CYR"/>
          <w:sz w:val="24"/>
          <w:szCs w:val="24"/>
        </w:rPr>
        <w:t>ношении к культуре, литературе, истории своего и других народов, ценности Человеческой жизни и жизни других живых существ на Земле;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 формирование эстетических потребностей, ценностей, чувств;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 развитие этических чувств: доброжелательности, эмоционально-нравственной отзывчивости, понимания, сопереживания чувствам других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 формирование культуры диалоговых от</w:t>
      </w:r>
      <w:r>
        <w:rPr>
          <w:rFonts w:ascii="Times New Roman CYR" w:hAnsi="Times New Roman CYR" w:cs="Times New Roman CYR"/>
          <w:sz w:val="24"/>
          <w:szCs w:val="24"/>
        </w:rPr>
        <w:t>ношений со взрослыми, свер</w:t>
      </w:r>
      <w:r w:rsidRPr="0057147D">
        <w:rPr>
          <w:rFonts w:ascii="Times New Roman CYR" w:hAnsi="Times New Roman CYR" w:cs="Times New Roman CYR"/>
          <w:sz w:val="24"/>
          <w:szCs w:val="24"/>
        </w:rPr>
        <w:t>стниками и детьми других возрастов в сообществах разного типа (класс, школа, семья, учреждение культуры и пр.);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• установка на безопасный здоровый образ жизни; наличие мотивации к творческому труду, бережное отношение к материаль</w:t>
      </w:r>
      <w:r>
        <w:rPr>
          <w:rFonts w:ascii="Times New Roman CYR" w:hAnsi="Times New Roman CYR" w:cs="Times New Roman CYR"/>
          <w:sz w:val="24"/>
          <w:szCs w:val="24"/>
        </w:rPr>
        <w:t>ным и духовным цен</w:t>
      </w:r>
      <w:r w:rsidRPr="0057147D">
        <w:rPr>
          <w:rFonts w:ascii="Times New Roman CYR" w:hAnsi="Times New Roman CYR" w:cs="Times New Roman CYR"/>
          <w:sz w:val="24"/>
          <w:szCs w:val="24"/>
        </w:rPr>
        <w:t>ностям.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>Метапредметными результатами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 изучения курса «Литературное чтение</w:t>
      </w:r>
      <w:r w:rsidR="00572E04">
        <w:rPr>
          <w:rFonts w:ascii="Times New Roman CYR" w:hAnsi="Times New Roman CYR" w:cs="Times New Roman CYR"/>
          <w:sz w:val="24"/>
          <w:szCs w:val="24"/>
        </w:rPr>
        <w:t xml:space="preserve"> на родном (русском) языке</w:t>
      </w:r>
      <w:r w:rsidRPr="0057147D">
        <w:rPr>
          <w:rFonts w:ascii="Times New Roman CYR" w:hAnsi="Times New Roman CYR" w:cs="Times New Roman CYR"/>
          <w:sz w:val="24"/>
          <w:szCs w:val="24"/>
        </w:rPr>
        <w:t>» являются: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>1.Познавательные результаты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Учащиеся научатся: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находить и выделять необходимую информацию в различных источниках (учебниках, книгах, словарях, энциклопедиях, журналах, Интернет-ресурсах);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сопоставлять литературные тексты разных видов и жанров в соответствии с учебной задачей;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устанавливать причинно-следственные связи между словами, поступками персонажей;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использовать сравнения для установления общих и специфических свойств объектов;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классифицировать объекты на основе заданного параметра;</w:t>
      </w:r>
    </w:p>
    <w:p w:rsidR="0057147D" w:rsidRPr="0057147D" w:rsidRDefault="0057147D" w:rsidP="0057147D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lastRenderedPageBreak/>
        <w:t>определять главное и второстепен</w:t>
      </w:r>
      <w:r>
        <w:rPr>
          <w:rFonts w:ascii="Times New Roman CYR" w:hAnsi="Times New Roman CYR" w:cs="Times New Roman CYR"/>
          <w:sz w:val="24"/>
          <w:szCs w:val="24"/>
        </w:rPr>
        <w:t>ное в источниках информации, на</w:t>
      </w:r>
      <w:r w:rsidRPr="0057147D">
        <w:rPr>
          <w:rFonts w:ascii="Times New Roman CYR" w:hAnsi="Times New Roman CYR" w:cs="Times New Roman CYR"/>
          <w:sz w:val="24"/>
          <w:szCs w:val="24"/>
        </w:rPr>
        <w:t>ходить незнакомые по смыслу слова и выражения, определять их значения разными способами.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 xml:space="preserve">2. Регулятивные результаты 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Учащиеся научатся: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планировать собственную учебную и</w:t>
      </w:r>
      <w:r>
        <w:rPr>
          <w:rFonts w:ascii="Times New Roman CYR" w:hAnsi="Times New Roman CYR" w:cs="Times New Roman CYR"/>
          <w:sz w:val="24"/>
          <w:szCs w:val="24"/>
        </w:rPr>
        <w:t xml:space="preserve"> читательскую деятельность в со</w:t>
      </w:r>
      <w:r w:rsidRPr="0057147D">
        <w:rPr>
          <w:rFonts w:ascii="Times New Roman CYR" w:hAnsi="Times New Roman CYR" w:cs="Times New Roman CYR"/>
          <w:sz w:val="24"/>
          <w:szCs w:val="24"/>
        </w:rPr>
        <w:t>ответствии с поставленной целью;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уточнять формулировки задач;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выдвигать и проверять гипотезы;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оценивать результат деятельности на основе критериев;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находить образцы для проверки рабо</w:t>
      </w:r>
      <w:r>
        <w:rPr>
          <w:rFonts w:ascii="Times New Roman CYR" w:hAnsi="Times New Roman CYR" w:cs="Times New Roman CYR"/>
          <w:sz w:val="24"/>
          <w:szCs w:val="24"/>
        </w:rPr>
        <w:t>ты, сопоставлять работу с образ</w:t>
      </w:r>
      <w:r w:rsidRPr="0057147D">
        <w:rPr>
          <w:rFonts w:ascii="Times New Roman CYR" w:hAnsi="Times New Roman CYR" w:cs="Times New Roman CYR"/>
          <w:sz w:val="24"/>
          <w:szCs w:val="24"/>
        </w:rPr>
        <w:t>цом;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 xml:space="preserve">видеть и определять 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ошибкоопасны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места в процессе решения учеб</w:t>
      </w:r>
      <w:r w:rsidRPr="0057147D">
        <w:rPr>
          <w:rFonts w:ascii="Times New Roman CYR" w:hAnsi="Times New Roman CYR" w:cs="Times New Roman CYR"/>
          <w:sz w:val="24"/>
          <w:szCs w:val="24"/>
        </w:rPr>
        <w:t>ной задачи;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высказывать предположения о способах действий в процессе анализа и интерпретации текстов;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определять причины своих и чужих</w:t>
      </w:r>
      <w:r>
        <w:rPr>
          <w:rFonts w:ascii="Times New Roman CYR" w:hAnsi="Times New Roman CYR" w:cs="Times New Roman CYR"/>
          <w:sz w:val="24"/>
          <w:szCs w:val="24"/>
        </w:rPr>
        <w:t xml:space="preserve"> недочетов и подбирать специаль</w:t>
      </w:r>
      <w:r w:rsidRPr="0057147D">
        <w:rPr>
          <w:rFonts w:ascii="Times New Roman CYR" w:hAnsi="Times New Roman CYR" w:cs="Times New Roman CYR"/>
          <w:sz w:val="24"/>
          <w:szCs w:val="24"/>
        </w:rPr>
        <w:t>ные задания для их устранения;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сравнивать характеристики запланир</w:t>
      </w:r>
      <w:r>
        <w:rPr>
          <w:rFonts w:ascii="Times New Roman CYR" w:hAnsi="Times New Roman CYR" w:cs="Times New Roman CYR"/>
          <w:sz w:val="24"/>
          <w:szCs w:val="24"/>
        </w:rPr>
        <w:t>ованного и полученного результа</w:t>
      </w:r>
      <w:r w:rsidRPr="0057147D">
        <w:rPr>
          <w:rFonts w:ascii="Times New Roman CYR" w:hAnsi="Times New Roman CYR" w:cs="Times New Roman CYR"/>
          <w:sz w:val="24"/>
          <w:szCs w:val="24"/>
        </w:rPr>
        <w:t>тов;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выполнять по алгоритму текущий контроль и оценку своей дея</w:t>
      </w:r>
      <w:r>
        <w:rPr>
          <w:rFonts w:ascii="Times New Roman CYR" w:hAnsi="Times New Roman CYR" w:cs="Times New Roman CYR"/>
          <w:sz w:val="24"/>
          <w:szCs w:val="24"/>
        </w:rPr>
        <w:t>тель</w:t>
      </w:r>
      <w:r w:rsidRPr="0057147D">
        <w:rPr>
          <w:rFonts w:ascii="Times New Roman CYR" w:hAnsi="Times New Roman CYR" w:cs="Times New Roman CYR"/>
          <w:sz w:val="24"/>
          <w:szCs w:val="24"/>
        </w:rPr>
        <w:t>ности;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сознательно выбирать задания разного уровня сложности, материал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 Для отработки способа действия и творческих работ;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редактировать творческую работу в процессе ее анализа и оценивания;</w:t>
      </w:r>
    </w:p>
    <w:p w:rsidR="0057147D" w:rsidRPr="0057147D" w:rsidRDefault="0057147D" w:rsidP="0057147D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определять границы собственного знания / незнания.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>3. Коммуникативные результаты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Учащиеся научатся: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понимать позиции разных участников коммуникации;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задавать вопросы, необходимые д</w:t>
      </w:r>
      <w:r>
        <w:rPr>
          <w:rFonts w:ascii="Times New Roman CYR" w:hAnsi="Times New Roman CYR" w:cs="Times New Roman CYR"/>
          <w:sz w:val="24"/>
          <w:szCs w:val="24"/>
        </w:rPr>
        <w:t>ля исследования проблемы и уста</w:t>
      </w:r>
      <w:r w:rsidRPr="0057147D">
        <w:rPr>
          <w:rFonts w:ascii="Times New Roman CYR" w:hAnsi="Times New Roman CYR" w:cs="Times New Roman CYR"/>
          <w:sz w:val="24"/>
          <w:szCs w:val="24"/>
        </w:rPr>
        <w:t>новления контактов для ее решения;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осуществлять презентацию результат</w:t>
      </w:r>
      <w:r>
        <w:rPr>
          <w:rFonts w:ascii="Times New Roman CYR" w:hAnsi="Times New Roman CYR" w:cs="Times New Roman CYR"/>
          <w:sz w:val="24"/>
          <w:szCs w:val="24"/>
        </w:rPr>
        <w:t>ов своего исследования перед ау</w:t>
      </w:r>
      <w:r w:rsidRPr="0057147D">
        <w:rPr>
          <w:rFonts w:ascii="Times New Roman CYR" w:hAnsi="Times New Roman CYR" w:cs="Times New Roman CYR"/>
          <w:sz w:val="24"/>
          <w:szCs w:val="24"/>
        </w:rPr>
        <w:t>диторией (в том числе с мультимедиа-сопровождением);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владеть способами внутригрупп</w:t>
      </w:r>
      <w:r>
        <w:rPr>
          <w:rFonts w:ascii="Times New Roman CYR" w:hAnsi="Times New Roman CYR" w:cs="Times New Roman CYR"/>
          <w:sz w:val="24"/>
          <w:szCs w:val="24"/>
        </w:rPr>
        <w:t>ового и межгруппового взаимодей</w:t>
      </w:r>
      <w:r w:rsidRPr="0057147D">
        <w:rPr>
          <w:rFonts w:ascii="Times New Roman CYR" w:hAnsi="Times New Roman CYR" w:cs="Times New Roman CYR"/>
          <w:sz w:val="24"/>
          <w:szCs w:val="24"/>
        </w:rPr>
        <w:t>ствия в учебной и внеучебной деятельности;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сотрудничать и приходить к обще</w:t>
      </w:r>
      <w:r>
        <w:rPr>
          <w:rFonts w:ascii="Times New Roman CYR" w:hAnsi="Times New Roman CYR" w:cs="Times New Roman CYR"/>
          <w:sz w:val="24"/>
          <w:szCs w:val="24"/>
        </w:rPr>
        <w:t>му решению в совместной деятель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ности со сверстниками и взрослыми (в </w:t>
      </w:r>
      <w:r>
        <w:rPr>
          <w:rFonts w:ascii="Times New Roman CYR" w:hAnsi="Times New Roman CYR" w:cs="Times New Roman CYR"/>
          <w:sz w:val="24"/>
          <w:szCs w:val="24"/>
        </w:rPr>
        <w:t>том числе и в конфликтной ситуа</w:t>
      </w:r>
      <w:r w:rsidRPr="0057147D">
        <w:rPr>
          <w:rFonts w:ascii="Times New Roman CYR" w:hAnsi="Times New Roman CYR" w:cs="Times New Roman CYR"/>
          <w:sz w:val="24"/>
          <w:szCs w:val="24"/>
        </w:rPr>
        <w:t>ции);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учитывать и координировать разл</w:t>
      </w:r>
      <w:r>
        <w:rPr>
          <w:rFonts w:ascii="Times New Roman CYR" w:hAnsi="Times New Roman CYR" w:cs="Times New Roman CYR"/>
          <w:sz w:val="24"/>
          <w:szCs w:val="24"/>
        </w:rPr>
        <w:t>ичные мнения в общении и сотруд</w:t>
      </w:r>
      <w:r w:rsidRPr="0057147D">
        <w:rPr>
          <w:rFonts w:ascii="Times New Roman CYR" w:hAnsi="Times New Roman CYR" w:cs="Times New Roman CYR"/>
          <w:sz w:val="24"/>
          <w:szCs w:val="24"/>
        </w:rPr>
        <w:t>ничестве;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проявлять интерес к разным точкам зрения;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аргументировать собственную поз</w:t>
      </w:r>
      <w:r>
        <w:rPr>
          <w:rFonts w:ascii="Times New Roman CYR" w:hAnsi="Times New Roman CYR" w:cs="Times New Roman CYR"/>
          <w:sz w:val="24"/>
          <w:szCs w:val="24"/>
        </w:rPr>
        <w:t>ицию в момент общения в коррект</w:t>
      </w:r>
      <w:r w:rsidRPr="0057147D">
        <w:rPr>
          <w:rFonts w:ascii="Times New Roman CYR" w:hAnsi="Times New Roman CYR" w:cs="Times New Roman CYR"/>
          <w:sz w:val="24"/>
          <w:szCs w:val="24"/>
        </w:rPr>
        <w:t>ной форме;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создавать текст рассуждения с тезисом и аргументами тезиса;</w:t>
      </w:r>
    </w:p>
    <w:p w:rsidR="0057147D" w:rsidRPr="0057147D" w:rsidRDefault="0057147D" w:rsidP="0057147D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создавать сообщения различной актуальной проблематики в устной и письменной форме с опорой на план, ссылки, иллюстрации, схемы, видео-, аудиозаписи.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sz w:val="24"/>
          <w:szCs w:val="24"/>
        </w:rPr>
        <w:t>Предметными результатами изучения к</w:t>
      </w:r>
      <w:r>
        <w:rPr>
          <w:rFonts w:ascii="Times New Roman CYR" w:hAnsi="Times New Roman CYR" w:cs="Times New Roman CYR"/>
          <w:b/>
          <w:sz w:val="24"/>
          <w:szCs w:val="24"/>
        </w:rPr>
        <w:t>урса «Литературное чтение</w:t>
      </w:r>
      <w:r w:rsidR="00572E04">
        <w:rPr>
          <w:rFonts w:ascii="Times New Roman CYR" w:hAnsi="Times New Roman CYR" w:cs="Times New Roman CYR"/>
          <w:b/>
          <w:sz w:val="24"/>
          <w:szCs w:val="24"/>
        </w:rPr>
        <w:t xml:space="preserve"> на родном (русском) языке</w:t>
      </w:r>
      <w:r>
        <w:rPr>
          <w:rFonts w:ascii="Times New Roman CYR" w:hAnsi="Times New Roman CYR" w:cs="Times New Roman CYR"/>
          <w:b/>
          <w:sz w:val="24"/>
          <w:szCs w:val="24"/>
        </w:rPr>
        <w:t>» явля</w:t>
      </w:r>
      <w:r w:rsidRPr="0057147D">
        <w:rPr>
          <w:rFonts w:ascii="Times New Roman CYR" w:hAnsi="Times New Roman CYR" w:cs="Times New Roman CYR"/>
          <w:b/>
          <w:sz w:val="24"/>
          <w:szCs w:val="24"/>
        </w:rPr>
        <w:t>ются: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>1. В  речевой и читательской деятельности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 овладение способами: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синтагматического (осознанного, выразительного, безошибочного, темпового) чтения вслух; чтения про себя;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анализа и интерпретации произведений разной жанрово-видовой специфики;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сравнительного анализа двух (и 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lastRenderedPageBreak/>
        <w:t>самостоятельного прогнозирования истории персонажа, этапов развития действия в произведении;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различения по общим признакам художественных и нехудожественных произведений, текстов эпического и лирического родов литературы;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определения темы и главной мысли произведений, отнесенных к детскому кругу чтения;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 xml:space="preserve">разбивки литературного текста (повествовательного) на 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микротемы</w:t>
      </w:r>
      <w:proofErr w:type="spellEnd"/>
      <w:r w:rsidRPr="0057147D">
        <w:rPr>
          <w:rFonts w:ascii="Times New Roman CYR" w:hAnsi="Times New Roman CYR" w:cs="Times New Roman CYR"/>
          <w:sz w:val="24"/>
          <w:szCs w:val="24"/>
        </w:rPr>
        <w:t xml:space="preserve"> и составления по 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микротемам</w:t>
      </w:r>
      <w:proofErr w:type="spellEnd"/>
      <w:r w:rsidRPr="0057147D">
        <w:rPr>
          <w:rFonts w:ascii="Times New Roman CYR" w:hAnsi="Times New Roman CYR" w:cs="Times New Roman CYR"/>
          <w:sz w:val="24"/>
          <w:szCs w:val="24"/>
        </w:rPr>
        <w:t xml:space="preserve"> плана произведения;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пересказа (подробного, сжатого, выборочного) сюжета литературного произведения с включением описания персонажа, его поступков, диалога;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 xml:space="preserve">создания в ходе групповой работы сценария по эпическому произведению, 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инсценирования</w:t>
      </w:r>
      <w:proofErr w:type="spellEnd"/>
      <w:r w:rsidRPr="0057147D">
        <w:rPr>
          <w:rFonts w:ascii="Times New Roman CYR" w:hAnsi="Times New Roman CYR" w:cs="Times New Roman CYR"/>
          <w:sz w:val="24"/>
          <w:szCs w:val="24"/>
        </w:rPr>
        <w:t xml:space="preserve"> фрагмента произведения; создания презентационного выступления;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самостоятельной работы с книгой, обращаясь к выходным данным книги для поиска необходимого произведения, аннотациям, предисловию, послесловию;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ориентации в мире литературных текстов, книг, справочников, энциклопедий, словарей, детской периодики; самостоятельного выбора источника информации; владения Интернет-ресурсами для дополнительного чтения (электронные журналы «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Кукумбер</w:t>
      </w:r>
      <w:proofErr w:type="spellEnd"/>
      <w:r w:rsidRPr="0057147D">
        <w:rPr>
          <w:rFonts w:ascii="Times New Roman CYR" w:hAnsi="Times New Roman CYR" w:cs="Times New Roman CYR"/>
          <w:sz w:val="24"/>
          <w:szCs w:val="24"/>
        </w:rPr>
        <w:t>», «Литературные пампасы», «</w:t>
      </w:r>
      <w:proofErr w:type="spellStart"/>
      <w:r w:rsidRPr="0057147D">
        <w:rPr>
          <w:rFonts w:ascii="Times New Roman CYR" w:hAnsi="Times New Roman CYR" w:cs="Times New Roman CYR"/>
          <w:sz w:val="24"/>
          <w:szCs w:val="24"/>
        </w:rPr>
        <w:t>Библио</w:t>
      </w:r>
      <w:proofErr w:type="spellEnd"/>
      <w:r w:rsidRPr="0057147D">
        <w:rPr>
          <w:rFonts w:ascii="Times New Roman CYR" w:hAnsi="Times New Roman CYR" w:cs="Times New Roman CYR"/>
          <w:sz w:val="24"/>
          <w:szCs w:val="24"/>
        </w:rPr>
        <w:t xml:space="preserve"> Гид» и др.);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выражения личного суждения о прочитанном произведении, тексте, персонаже, событии в устной и письменной форме;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создания нового текста по модели, теме, предложенной проблеме, по выбору;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создания монологического высказывания;</w:t>
      </w:r>
    </w:p>
    <w:p w:rsidR="0057147D" w:rsidRPr="0057147D" w:rsidRDefault="0057147D" w:rsidP="0057147D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формулирования ответов на вопросы в диалоге и на письме.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 xml:space="preserve">2. В области «Литературоведческая пропедевтика» </w:t>
      </w:r>
      <w:r w:rsidRPr="0057147D">
        <w:rPr>
          <w:rFonts w:ascii="Times New Roman CYR" w:hAnsi="Times New Roman CYR" w:cs="Times New Roman CYR"/>
          <w:sz w:val="24"/>
          <w:szCs w:val="24"/>
        </w:rPr>
        <w:t>овладение: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опорной системой знаний по литературному чтению, необходимых для обучения на следующей ступени общего образования;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умениями определять жанр и вид литературного произведения путем вычленения существенных модельных признаков;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выражения авторской позиции в произведениях разных жанров;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нахождения изобразительных средств языка (сравнение, метафора, олицетворение, эпитет, звукопис</w:t>
      </w:r>
      <w:r>
        <w:rPr>
          <w:rFonts w:ascii="Times New Roman CYR" w:hAnsi="Times New Roman CYR" w:cs="Times New Roman CYR"/>
          <w:sz w:val="24"/>
          <w:szCs w:val="24"/>
        </w:rPr>
        <w:t>ь) с целью определения авторско</w:t>
      </w:r>
      <w:r w:rsidRPr="0057147D">
        <w:rPr>
          <w:rFonts w:ascii="Times New Roman CYR" w:hAnsi="Times New Roman CYR" w:cs="Times New Roman CYR"/>
          <w:sz w:val="24"/>
          <w:szCs w:val="24"/>
        </w:rPr>
        <w:t>го отношения к окружающей действительности;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характеристики персонажей, их поступков;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первичного анализа литературного текста в соответствии с жанровой спецификой;</w:t>
      </w:r>
    </w:p>
    <w:p w:rsidR="0057147D" w:rsidRPr="0057147D" w:rsidRDefault="0057147D" w:rsidP="0057147D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способами различения и сравнения художественного произведения и нехудожественного текста (публицистического, учебного, познавательного).</w:t>
      </w: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147D" w:rsidRPr="0057147D" w:rsidRDefault="0057147D" w:rsidP="005714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3</w:t>
      </w:r>
      <w:r w:rsidRPr="0057147D">
        <w:rPr>
          <w:rFonts w:ascii="Times New Roman CYR" w:hAnsi="Times New Roman CYR" w:cs="Times New Roman CYR"/>
          <w:b/>
          <w:i/>
          <w:sz w:val="24"/>
          <w:szCs w:val="24"/>
        </w:rPr>
        <w:t>. В творческой деятельности</w:t>
      </w:r>
      <w:r w:rsidRPr="0057147D">
        <w:rPr>
          <w:rFonts w:ascii="Times New Roman CYR" w:hAnsi="Times New Roman CYR" w:cs="Times New Roman CYR"/>
          <w:sz w:val="24"/>
          <w:szCs w:val="24"/>
        </w:rPr>
        <w:t xml:space="preserve"> учащиеся научатся:</w:t>
      </w:r>
    </w:p>
    <w:p w:rsidR="0057147D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создавать тексты в соответствии с предложенным заданием в разных жанрах (отзыв, миниатюра, сказка, рассказ, эссе и др.);</w:t>
      </w:r>
    </w:p>
    <w:p w:rsidR="0057147D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редактировать собственный текст;</w:t>
      </w:r>
    </w:p>
    <w:p w:rsidR="0057147D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интерпретировать произведение: интонировать, читать по ролям, драматизировать, иллюстрировать, прогнозировать, создавать «виртуальный» мультфильм и др.;</w:t>
      </w:r>
    </w:p>
    <w:p w:rsidR="0057147D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создавать небольшие описания, рассуждения, повествования;</w:t>
      </w:r>
    </w:p>
    <w:p w:rsidR="0057147D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создавать презентации по результатам исследования произведений;</w:t>
      </w:r>
    </w:p>
    <w:p w:rsidR="00F31BD8" w:rsidRPr="0057147D" w:rsidRDefault="0057147D" w:rsidP="0057147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 CYR" w:hAnsi="Times New Roman CYR" w:cs="Times New Roman CYR"/>
          <w:sz w:val="24"/>
          <w:szCs w:val="24"/>
        </w:rPr>
        <w:t>проектировать свою деятельность.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53C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концу первого класса обучающиеся должны</w:t>
      </w:r>
    </w:p>
    <w:p w:rsidR="0057147D" w:rsidRPr="0012653C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6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знать: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особенности «взрослого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чтения: выделение голосом клю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чевых слов и соблюде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пауз между смысловыми отрез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речи;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интонационные  особенности   произведения:  тон,  темп, ритм,  определяющие  особенности  его  настроения  при передаче чувств автора;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критерии выразительного чтения дидактического текста;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тексты  художественной  литературы,   рекомендованные программой для изучения;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 законы русской речи и этикетные нормы в ситуациях </w:t>
      </w:r>
      <w:proofErr w:type="spellStart"/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обшения</w:t>
      </w:r>
      <w:proofErr w:type="spellEnd"/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собеседниками;</w:t>
      </w:r>
    </w:p>
    <w:p w:rsidR="0057147D" w:rsidRPr="0012653C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6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уметь: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читать дидактический текст, используя чтецкую партитуру (выделенные ключевые слова и расставленные паузы);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 выразительно читать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по объему художествен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тексты, интонировать наизусть игровые стихи;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определять  настроение  (тональность)  художественного произведения;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формулировать тему и главную мысль прочитанного текста;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отличать прямое и переносное значения слова;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отвечать на вопросы к 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стам, выполнять творческие зада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высказывая гипотезы при исследовании «смыслов» текста;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оценивать чтение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собственное чтение в соответ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критериями выразительного чтения текста;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читать вслух незнак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омый несложный текст целыми сло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 ориентируясь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ключевые слова, знаки препина</w:t>
      </w: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(темп чтения на конец 1 класса — не менее 40 слов в минуту);</w:t>
      </w:r>
    </w:p>
    <w:p w:rsidR="0057147D" w:rsidRPr="0012653C" w:rsidRDefault="0057147D" w:rsidP="00126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65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иметь представление:</w:t>
      </w:r>
    </w:p>
    <w:p w:rsidR="0057147D" w:rsidRPr="0057147D" w:rsidRDefault="0057147D" w:rsidP="0057147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 форме поэтического и прозаического текста;</w:t>
      </w:r>
    </w:p>
    <w:p w:rsidR="00F26644" w:rsidRDefault="0057147D" w:rsidP="00F2664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о произведениях разных авторов на одну тему (описание весеннего цветка, радуги, дождика и т. д.).</w:t>
      </w:r>
    </w:p>
    <w:p w:rsidR="00F26644" w:rsidRDefault="00F26644" w:rsidP="00F2664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04" w:rsidRPr="00F26644" w:rsidRDefault="00462892" w:rsidP="00F2664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44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="00D53A04" w:rsidRPr="00F2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D53A04" w:rsidRDefault="00D53A04" w:rsidP="00D53A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A04" w:rsidRPr="00D53A04" w:rsidRDefault="00D53A04" w:rsidP="00290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Тематическое содержание курса подбиралось так, чтобы: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•</w:t>
      </w:r>
      <w:r w:rsidRPr="00D53A04">
        <w:rPr>
          <w:rFonts w:ascii="Times New Roman" w:hAnsi="Times New Roman" w:cs="Times New Roman"/>
          <w:noProof/>
          <w:sz w:val="24"/>
          <w:szCs w:val="24"/>
        </w:rPr>
        <w:tab/>
        <w:t xml:space="preserve"> на первых этапах работы учащиеся учились приобретать опыт общения с различными авто</w:t>
      </w:r>
      <w:r>
        <w:rPr>
          <w:rFonts w:ascii="Times New Roman" w:hAnsi="Times New Roman" w:cs="Times New Roman"/>
          <w:noProof/>
          <w:sz w:val="24"/>
          <w:szCs w:val="24"/>
        </w:rPr>
        <w:t>рскими позициями, замыслами, от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ношениями к миру, природе,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человеку, что позволяет в даль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нейшем самостоятельно исследовать тексты разной вид</w:t>
      </w:r>
      <w:r>
        <w:rPr>
          <w:rFonts w:ascii="Times New Roman" w:hAnsi="Times New Roman" w:cs="Times New Roman"/>
          <w:noProof/>
          <w:sz w:val="24"/>
          <w:szCs w:val="24"/>
        </w:rPr>
        <w:t>ово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жанровой специфики;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•</w:t>
      </w:r>
      <w:r w:rsidRPr="00D53A04">
        <w:rPr>
          <w:rFonts w:ascii="Times New Roman" w:hAnsi="Times New Roman" w:cs="Times New Roman"/>
          <w:noProof/>
          <w:sz w:val="24"/>
          <w:szCs w:val="24"/>
        </w:rPr>
        <w:tab/>
        <w:t xml:space="preserve"> у детей формировался читате</w:t>
      </w:r>
      <w:r>
        <w:rPr>
          <w:rFonts w:ascii="Times New Roman" w:hAnsi="Times New Roman" w:cs="Times New Roman"/>
          <w:noProof/>
          <w:sz w:val="24"/>
          <w:szCs w:val="24"/>
        </w:rPr>
        <w:t>льский кругозор на основе откры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того в совместной деятельности способа чтения;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•</w:t>
      </w:r>
      <w:r w:rsidRPr="00D53A04">
        <w:rPr>
          <w:rFonts w:ascii="Times New Roman" w:hAnsi="Times New Roman" w:cs="Times New Roman"/>
          <w:noProof/>
          <w:sz w:val="24"/>
          <w:szCs w:val="24"/>
        </w:rPr>
        <w:tab/>
        <w:t xml:space="preserve"> знакомство с элементарными литературоведческими понятиями, приемами анализа, интерпретац</w:t>
      </w:r>
      <w:r>
        <w:rPr>
          <w:rFonts w:ascii="Times New Roman" w:hAnsi="Times New Roman" w:cs="Times New Roman"/>
          <w:noProof/>
          <w:sz w:val="24"/>
          <w:szCs w:val="24"/>
        </w:rPr>
        <w:t>ии и преобразования текстов про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исходило гармонично, системно</w:t>
      </w:r>
      <w:r>
        <w:rPr>
          <w:rFonts w:ascii="Times New Roman" w:hAnsi="Times New Roman" w:cs="Times New Roman"/>
          <w:noProof/>
          <w:sz w:val="24"/>
          <w:szCs w:val="24"/>
        </w:rPr>
        <w:t>, в единой логике познавательно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го движения.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Конкретные задания и творческие задачи составлены с учетом возрастных особенностей детей. Задания содержат элементы моде¬лирования, иллюстрирования, практических приемов работы с текстами. Обращается особое внима</w:t>
      </w:r>
      <w:r>
        <w:rPr>
          <w:rFonts w:ascii="Times New Roman" w:hAnsi="Times New Roman" w:cs="Times New Roman"/>
          <w:noProof/>
          <w:sz w:val="24"/>
          <w:szCs w:val="24"/>
        </w:rPr>
        <w:t>ние на проведение творческих ра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бот и на формирование умения работать с текстами и информацией.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Важнейшей линией курса является линия развития оценочной самостоятельности учащихся, благодаря которой закладываются умения различать известное и не</w:t>
      </w:r>
      <w:r w:rsidR="0012653C">
        <w:rPr>
          <w:rFonts w:ascii="Times New Roman" w:hAnsi="Times New Roman" w:cs="Times New Roman"/>
          <w:noProof/>
          <w:sz w:val="24"/>
          <w:szCs w:val="24"/>
        </w:rPr>
        <w:t xml:space="preserve">известное, </w:t>
      </w:r>
      <w:r w:rsidR="0012653C">
        <w:rPr>
          <w:rFonts w:ascii="Times New Roman" w:hAnsi="Times New Roman" w:cs="Times New Roman"/>
          <w:noProof/>
          <w:sz w:val="24"/>
          <w:szCs w:val="24"/>
        </w:rPr>
        <w:lastRenderedPageBreak/>
        <w:t>критериально и содер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жательно оценивать процесс и рез</w:t>
      </w:r>
      <w:r>
        <w:rPr>
          <w:rFonts w:ascii="Times New Roman" w:hAnsi="Times New Roman" w:cs="Times New Roman"/>
          <w:noProof/>
          <w:sz w:val="24"/>
          <w:szCs w:val="24"/>
        </w:rPr>
        <w:t>ультат собственной учебной рабо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ты, целенаправленно совершенствовать предметные умения.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 xml:space="preserve">Основные содержательные линии предмета «Литературное чтение» определены стандартом начального </w:t>
      </w:r>
      <w:r>
        <w:rPr>
          <w:rFonts w:ascii="Times New Roman" w:hAnsi="Times New Roman" w:cs="Times New Roman"/>
          <w:noProof/>
          <w:sz w:val="24"/>
          <w:szCs w:val="24"/>
        </w:rPr>
        <w:t>общего образования второго поко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ления и представлены в примерно</w:t>
      </w:r>
      <w:r>
        <w:rPr>
          <w:rFonts w:ascii="Times New Roman" w:hAnsi="Times New Roman" w:cs="Times New Roman"/>
          <w:noProof/>
          <w:sz w:val="24"/>
          <w:szCs w:val="24"/>
        </w:rPr>
        <w:t>й программе содержательными бло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ками «Речевая и читательская деятельность», «Литературоведческая пропедевтика», «Творческая деятельность».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Данный курс органически связывает в себе след</w:t>
      </w:r>
      <w:r>
        <w:rPr>
          <w:rFonts w:ascii="Times New Roman" w:hAnsi="Times New Roman" w:cs="Times New Roman"/>
          <w:noProof/>
          <w:sz w:val="24"/>
          <w:szCs w:val="24"/>
        </w:rPr>
        <w:t>ующие содер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жательные блоки:</w:t>
      </w:r>
    </w:p>
    <w:p w:rsidR="00D53A04" w:rsidRPr="0012653C" w:rsidRDefault="00D53A04" w:rsidP="0012653C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3C">
        <w:rPr>
          <w:rFonts w:ascii="Times New Roman" w:hAnsi="Times New Roman" w:cs="Times New Roman"/>
          <w:noProof/>
          <w:sz w:val="24"/>
          <w:szCs w:val="24"/>
        </w:rPr>
        <w:t xml:space="preserve"> речевая и читательская деятельность (знакомство с новыми именами авторов, новыми произведениями, разными жанрово-видовыми особе</w:t>
      </w:r>
      <w:r w:rsidR="00265347" w:rsidRPr="0012653C">
        <w:rPr>
          <w:rFonts w:ascii="Times New Roman" w:hAnsi="Times New Roman" w:cs="Times New Roman"/>
          <w:noProof/>
          <w:sz w:val="24"/>
          <w:szCs w:val="24"/>
        </w:rPr>
        <w:t>нностями текстов, приемами выра</w:t>
      </w:r>
      <w:r w:rsidRPr="0012653C">
        <w:rPr>
          <w:rFonts w:ascii="Times New Roman" w:hAnsi="Times New Roman" w:cs="Times New Roman"/>
          <w:noProof/>
          <w:sz w:val="24"/>
          <w:szCs w:val="24"/>
        </w:rPr>
        <w:t>жения авторской позиции; рассмотрение одной темы в представлении разных авторов);</w:t>
      </w:r>
    </w:p>
    <w:p w:rsidR="00D53A04" w:rsidRPr="0012653C" w:rsidRDefault="00D53A04" w:rsidP="0012653C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3C">
        <w:rPr>
          <w:rFonts w:ascii="Times New Roman" w:hAnsi="Times New Roman" w:cs="Times New Roman"/>
          <w:noProof/>
          <w:sz w:val="24"/>
          <w:szCs w:val="24"/>
        </w:rPr>
        <w:t>литературоведческая пропедевтика (развитие образного мышления на этапе восприятия текста и создания собственного высказывания; освоение способов «тщательного» чтения; освоение авторских приемов создания образов с помощью изобразительных средств; формирование умения раскрывать творческий потенциал любого произведения; применение открытых приемов анализа для понимания авторской позиции);</w:t>
      </w:r>
    </w:p>
    <w:p w:rsidR="00D53A04" w:rsidRPr="00B0313B" w:rsidRDefault="00D53A04" w:rsidP="0029026D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3C">
        <w:rPr>
          <w:rFonts w:ascii="Times New Roman" w:hAnsi="Times New Roman" w:cs="Times New Roman"/>
          <w:noProof/>
          <w:sz w:val="24"/>
          <w:szCs w:val="24"/>
        </w:rPr>
        <w:t xml:space="preserve"> творческая деятельность (овладение законами и способами создания нового текста).</w:t>
      </w:r>
    </w:p>
    <w:p w:rsidR="00D53A04" w:rsidRPr="00A76303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303">
        <w:rPr>
          <w:rFonts w:ascii="Times New Roman CYR" w:hAnsi="Times New Roman CYR" w:cs="Times New Roman CYR"/>
          <w:b/>
          <w:bCs/>
          <w:sz w:val="24"/>
          <w:szCs w:val="24"/>
        </w:rPr>
        <w:t>1. Речевая и читательская деятельность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Совершенствование навык</w:t>
      </w:r>
      <w:r w:rsidR="00265347">
        <w:rPr>
          <w:rFonts w:ascii="Times New Roman" w:hAnsi="Times New Roman" w:cs="Times New Roman"/>
          <w:noProof/>
          <w:sz w:val="24"/>
          <w:szCs w:val="24"/>
        </w:rPr>
        <w:t>а чтения: освоение синтагматиче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ского способа чтения.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Слово и настроение. Оттенки слова и оттенки настроений. Автор и его настроение.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Герой произведения. Настроение и характер героя произведения. Речь героя. Особенности ее инто</w:t>
      </w:r>
      <w:r>
        <w:rPr>
          <w:rFonts w:ascii="Times New Roman" w:hAnsi="Times New Roman" w:cs="Times New Roman"/>
          <w:noProof/>
          <w:sz w:val="24"/>
          <w:szCs w:val="24"/>
        </w:rPr>
        <w:t>нации. Способы передачи настрое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ния героя. Диалог героев произведения.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Герой и разные способы переда</w:t>
      </w:r>
      <w:r w:rsidR="0057147D">
        <w:rPr>
          <w:rFonts w:ascii="Times New Roman" w:hAnsi="Times New Roman" w:cs="Times New Roman"/>
          <w:noProof/>
          <w:sz w:val="24"/>
          <w:szCs w:val="24"/>
        </w:rPr>
        <w:t>чи его настроения, разные спосо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бы изображения. Формирование способа синтагматического чтения на основе выделения смысловых частей высказывания и постанов-ки тактового ударения.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Фраза и речевое звено в зв</w:t>
      </w:r>
      <w:r>
        <w:rPr>
          <w:rFonts w:ascii="Times New Roman" w:hAnsi="Times New Roman" w:cs="Times New Roman"/>
          <w:noProof/>
          <w:sz w:val="24"/>
          <w:szCs w:val="24"/>
        </w:rPr>
        <w:t>учащей речи. Интонация — пониже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ние и повышение тона в звучащей речи. Паузы в звучащей речи, обязательные и факультативные.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Чтение дидактических (специаль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но составленных) текстов с выделенными тактами</w:t>
      </w:r>
      <w:r w:rsidR="0057147D">
        <w:rPr>
          <w:rFonts w:ascii="Times New Roman" w:hAnsi="Times New Roman" w:cs="Times New Roman"/>
          <w:noProof/>
          <w:sz w:val="24"/>
          <w:szCs w:val="24"/>
        </w:rPr>
        <w:t xml:space="preserve"> и синтагматиче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ским ударением. Соблюдение нужной интонации внутри такта, в начале и в конце фразы, пауз на границах речевых тактов и фраз.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Смысловые части высказы</w:t>
      </w:r>
      <w:r>
        <w:rPr>
          <w:rFonts w:ascii="Times New Roman" w:hAnsi="Times New Roman" w:cs="Times New Roman"/>
          <w:noProof/>
          <w:sz w:val="24"/>
          <w:szCs w:val="24"/>
        </w:rPr>
        <w:t>вания (о чем или о ком сообщает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ся, что сообщается). Самостоятельное выделение смысловых частей высказывания и деление на его основе фраз на такты (синтагмы). Чтение дидактических текстов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предварительным делением уча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щимися фразы на синтагмы и с опорой на выделенное в тексте тактовое ударение.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Ударение в слове и в такте, состоящем из нескольких слов. Способ выделения тактового и фразового ударения (путем перестановки — по аналогии со словесным ударе</w:t>
      </w:r>
      <w:r w:rsidR="0029026D">
        <w:rPr>
          <w:rFonts w:ascii="Times New Roman" w:hAnsi="Times New Roman" w:cs="Times New Roman"/>
          <w:noProof/>
          <w:sz w:val="24"/>
          <w:szCs w:val="24"/>
        </w:rPr>
        <w:t>нием). Чтение дидактических тек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стов с предварительным выделением учащимися речевых звеньев (на основе смысловой структуры высказывания) и самостоятельной постановкой тактового ударения. Мелодика и ритм фразы, состоящей из нескольких тактов.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 xml:space="preserve">Основные способы действий: освоение способа синтагматиче¬ского чтения на дидактических текстах (выделение ключевых слов в речевых звеньях, определение границ </w:t>
      </w:r>
      <w:r w:rsidRPr="00D53A04">
        <w:rPr>
          <w:rFonts w:ascii="Times New Roman" w:hAnsi="Times New Roman" w:cs="Times New Roman"/>
          <w:noProof/>
          <w:sz w:val="24"/>
          <w:szCs w:val="24"/>
        </w:rPr>
        <w:lastRenderedPageBreak/>
        <w:t>речевых звеньев; чтение по «партитуре»; интонирование незн</w:t>
      </w:r>
      <w:r>
        <w:rPr>
          <w:rFonts w:ascii="Times New Roman" w:hAnsi="Times New Roman" w:cs="Times New Roman"/>
          <w:noProof/>
          <w:sz w:val="24"/>
          <w:szCs w:val="24"/>
        </w:rPr>
        <w:t>акомого текста; чтение юмористи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ческого стихотворения, небольшого рассказа, дидактического текста).</w:t>
      </w:r>
    </w:p>
    <w:p w:rsidR="00D53A04" w:rsidRPr="00A76303" w:rsidRDefault="00D53A04" w:rsidP="0029026D">
      <w:pPr>
        <w:autoSpaceDE w:val="0"/>
        <w:autoSpaceDN w:val="0"/>
        <w:adjustRightInd w:val="0"/>
        <w:spacing w:before="220" w:after="0" w:line="240" w:lineRule="auto"/>
        <w:ind w:left="240"/>
        <w:jc w:val="both"/>
        <w:rPr>
          <w:rFonts w:ascii="Times New Roman CYR" w:hAnsi="Times New Roman CYR" w:cs="Times New Roman CYR"/>
          <w:sz w:val="24"/>
          <w:szCs w:val="24"/>
        </w:rPr>
      </w:pPr>
      <w:r w:rsidRPr="00A76303">
        <w:rPr>
          <w:rFonts w:ascii="Times New Roman CYR" w:hAnsi="Times New Roman CYR" w:cs="Times New Roman CYR"/>
          <w:b/>
          <w:bCs/>
          <w:sz w:val="24"/>
          <w:szCs w:val="24"/>
        </w:rPr>
        <w:t>2. Литературоведческая пропедевтика</w:t>
      </w:r>
    </w:p>
    <w:p w:rsidR="001B0189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Читатель и автор. Слушатель и писатель. Осв</w:t>
      </w:r>
      <w:r>
        <w:rPr>
          <w:rFonts w:ascii="Times New Roman" w:hAnsi="Times New Roman" w:cs="Times New Roman"/>
          <w:noProof/>
          <w:sz w:val="24"/>
          <w:szCs w:val="24"/>
        </w:rPr>
        <w:t>оение ролей слуша</w:t>
      </w:r>
      <w:r w:rsidR="001B0189">
        <w:rPr>
          <w:rFonts w:ascii="Times New Roman" w:hAnsi="Times New Roman" w:cs="Times New Roman"/>
          <w:noProof/>
          <w:sz w:val="24"/>
          <w:szCs w:val="24"/>
        </w:rPr>
        <w:t>теля, читателя.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Тема произведения. Основная мысль произведения. Название произведения — особый авторский прием для раскрытия замысла.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Прямое и переносное значения слова. Многозначность слова как способ создания особого видения мира. Арсенал художника-сочинителя.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Основные способы действий</w:t>
      </w:r>
      <w:r>
        <w:rPr>
          <w:rFonts w:ascii="Times New Roman" w:hAnsi="Times New Roman" w:cs="Times New Roman"/>
          <w:noProof/>
          <w:sz w:val="24"/>
          <w:szCs w:val="24"/>
        </w:rPr>
        <w:t>: выделение слов-настроений, вы</w:t>
      </w:r>
      <w:r w:rsidRPr="00D53A04">
        <w:rPr>
          <w:rFonts w:ascii="Times New Roman" w:hAnsi="Times New Roman" w:cs="Times New Roman"/>
          <w:noProof/>
          <w:sz w:val="24"/>
          <w:szCs w:val="24"/>
        </w:rPr>
        <w:t xml:space="preserve">ражающих авторское отношение к окружающей действительности; выделение фразы, содержащей главную мысль текста; выделение слов, указывающих на тему текста; выделение некоторых слов, ха¬рактеризующих персонажей, </w:t>
      </w:r>
      <w:r>
        <w:rPr>
          <w:rFonts w:ascii="Times New Roman" w:hAnsi="Times New Roman" w:cs="Times New Roman"/>
          <w:noProof/>
          <w:sz w:val="24"/>
          <w:szCs w:val="24"/>
        </w:rPr>
        <w:t>а также описывающих явления при</w:t>
      </w:r>
      <w:r w:rsidRPr="00D53A04">
        <w:rPr>
          <w:rFonts w:ascii="Times New Roman" w:hAnsi="Times New Roman" w:cs="Times New Roman"/>
          <w:noProof/>
          <w:sz w:val="24"/>
          <w:szCs w:val="24"/>
        </w:rPr>
        <w:t>роды; нахождение заглавия в соответствии с содержанием произ-ведения; децентрация (попытка встать на точку зрения другого) — посмотреть на мир глазами персонажа.</w:t>
      </w:r>
    </w:p>
    <w:p w:rsidR="00D53A04" w:rsidRPr="00D53A04" w:rsidRDefault="00D53A04" w:rsidP="0029026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303">
        <w:rPr>
          <w:rFonts w:ascii="Times New Roman CYR" w:hAnsi="Times New Roman CYR" w:cs="Times New Roman CYR"/>
          <w:b/>
          <w:bCs/>
          <w:sz w:val="24"/>
          <w:szCs w:val="24"/>
        </w:rPr>
        <w:t xml:space="preserve">3. Творческая деятельность                    </w:t>
      </w:r>
    </w:p>
    <w:p w:rsidR="00D53A04" w:rsidRPr="00D53A04" w:rsidRDefault="00D53A04" w:rsidP="0029026D">
      <w:pPr>
        <w:autoSpaceDE w:val="0"/>
        <w:autoSpaceDN w:val="0"/>
        <w:adjustRightInd w:val="0"/>
        <w:spacing w:before="180"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A04">
        <w:rPr>
          <w:rFonts w:ascii="Times New Roman" w:hAnsi="Times New Roman" w:cs="Times New Roman"/>
          <w:noProof/>
          <w:sz w:val="24"/>
          <w:szCs w:val="24"/>
        </w:rPr>
        <w:t>Создание высказываний, маленьких текстов по заданной тематике на основе анализируемых произведе</w:t>
      </w:r>
      <w:r>
        <w:rPr>
          <w:rFonts w:ascii="Times New Roman" w:hAnsi="Times New Roman" w:cs="Times New Roman"/>
          <w:noProof/>
          <w:sz w:val="24"/>
          <w:szCs w:val="24"/>
        </w:rPr>
        <w:t>ний (текст-описание, прогнозиро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вание сказки, рассказа). Конструирование текста по предложенному набору слов. Иллюстрирование про</w:t>
      </w:r>
      <w:r>
        <w:rPr>
          <w:rFonts w:ascii="Times New Roman" w:hAnsi="Times New Roman" w:cs="Times New Roman"/>
          <w:noProof/>
          <w:sz w:val="24"/>
          <w:szCs w:val="24"/>
        </w:rPr>
        <w:t>изведения. Создание «виртуально</w:t>
      </w:r>
      <w:r w:rsidRPr="00D53A04">
        <w:rPr>
          <w:rFonts w:ascii="Times New Roman" w:hAnsi="Times New Roman" w:cs="Times New Roman"/>
          <w:noProof/>
          <w:sz w:val="24"/>
          <w:szCs w:val="24"/>
        </w:rPr>
        <w:t>го» мультфильма-сказки по тексту юмористического стихотворения (по предварительной раскадровке). Чтение по ролям. Драматизация.</w:t>
      </w:r>
    </w:p>
    <w:p w:rsidR="00265347" w:rsidRDefault="00265347" w:rsidP="00126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65347" w:rsidRPr="00265347" w:rsidRDefault="00265347" w:rsidP="0029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Все критерии отбора произведений для детского круга чтения обеспечивают </w:t>
      </w:r>
      <w:r w:rsidRPr="00265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деятельностный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характер обучения, организацию детского творчества на фундаменте элементарных теоретических представлений об исторических эпохах, о народах, об этике и эсте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 xml:space="preserve">тике, о </w:t>
      </w:r>
      <w:proofErr w:type="spellStart"/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видово</w:t>
      </w:r>
      <w:proofErr w:type="spellEnd"/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-жанровых возможностях литературы, разнообразии авторского видения мира, человека, природы.</w:t>
      </w:r>
    </w:p>
    <w:p w:rsidR="00265347" w:rsidRPr="00590A5C" w:rsidRDefault="00265347" w:rsidP="00290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Выбор текстов для исследования в урочной и внеурочной чита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тельской деятельности опирается на возрастные особенности уча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щихся 1-й ступени образования, обусловлен их читательскими при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 xml:space="preserve">страстиями, а также требованиями к особой культуре изображения действительности, позволяющей </w:t>
      </w:r>
      <w:r w:rsidRPr="0026534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мотивировать</w:t>
      </w:r>
      <w:r w:rsidRPr="0026534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формирующегося читателя к личностному духовному развитию</w:t>
      </w:r>
      <w:r w:rsidRPr="00590A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65347" w:rsidRDefault="002E0115" w:rsidP="002E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B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085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(32</w:t>
      </w:r>
      <w:r w:rsidR="00CB7259" w:rsidRPr="00CB7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265347" w:rsidRPr="00265347" w:rsidRDefault="0008565D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Чудеса природы (12</w:t>
      </w:r>
      <w:r w:rsidR="00265347"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65347"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 весны, весеннего листа,  весеннего цветка, образ весеннего чуда. Образы героев, помогающих нарисовать картину весны, передать весеннее настроение.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Поэты и прозаики о весне. Их творческие «секреты».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Художественное описание весны и явлений природы.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М. В.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Бородицкая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«Весна сбежала за ворота»; Я. Л. Аким «Апрель»; Н. И. Сладков «Медведь и солнце»; Э. Ю.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Шим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«Весна»; В. В. Бианки «Прилетала красавица весна»; К. Г. Паустовский «Стальное колечко» (отрывок); Э. Ю.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Шим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«Ландыш»; И. С. Соколов-Микитов «Ландыши»; П. Соловьева «Подснежник»; И. А. Бунин «Ландыш»; Г. Х. Андерсен (перевод с датского Г.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Мирошниковой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«Подснежник».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Читай, удивляйся, размышляй!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И.С. Соколов-Микитов «Март в лесу», С. А.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Островой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«Зацепилось солнце за сосну», С. Я. Маршак «Ландыш», А. С. Пушкин «Птичка», Т. М. Белозеров «Ручей», К. Г. Паустовский «Маша» (отрывок), О. И. Григорьев «Дожди», И. А. Бунин «После половодья», </w:t>
      </w: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М. М. Пришвин «Разговор деревьев», Э. Э.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Мошковская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«Дедушка Дерево», Г. А.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Скребицкий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«Четыре художника» (отрывок), Ю. И. Коваль «Весенний вечер».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347" w:rsidRPr="00265347" w:rsidRDefault="0008565D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От дождя до радуги (10</w:t>
      </w:r>
      <w:r w:rsidR="00265347"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65347"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Юмористический образ погоды в «детских» стихах. Юмористические персонажи. Образ дождя, радуги. «Путь от дождика до радуги» в творчестве писателей и поэтов.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 героев. Приемы его изображения. Художественное описание дождя и радуги. Сказочное повествование. Лирический образ героя произведения. Смена настроений. Оттенки смысла.</w:t>
      </w:r>
    </w:p>
    <w:p w:rsidR="00265347" w:rsidRPr="00265347" w:rsidRDefault="00265347" w:rsidP="002E011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М. Кружков «Пес Прогноз», Ф. Д Кривин «Мечта», С. Я. Маршак «Дождь», Л. Н.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Конырев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 полях, не кошенных косой», Б. А. Павлов «Капли-сережки», Н. К. Абрамцева «Грустная история», Э. Ю.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Шим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«Цветной венок», И. С. Соколов-Микитов «Радуга», К. Д. Ушинский «Солнце и радуга», В. А. Жуковский «Загадка».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Читай, удивляйся, размышляй!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С. Шмелев «Мартовская капель» (отрывок), А. Е.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Екимцев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«Неосторожный гром», М. С.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«Скачет дождик длинноногий», В. Бурлак «Голос дождя», А. А. Фет «Весенний дождь», А. К. Дитрих «Льется с неба синий свет», А. Е.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Екимцев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«Ехал дождик на коне», Ю. И. Коваль «Под соснами».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347" w:rsidRPr="00265347" w:rsidRDefault="00265347" w:rsidP="0029026D">
      <w:pPr>
        <w:tabs>
          <w:tab w:val="center" w:pos="4838"/>
        </w:tabs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Кто придумал чудеса?(6ч)</w:t>
      </w:r>
      <w:r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Образы «чудес», созданные авторами.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Чудесные превращения в природе и в жизни. Человек, способный видеть необычное в обыкновенном. Слово, которое становится волшебным. </w:t>
      </w:r>
    </w:p>
    <w:p w:rsidR="00265347" w:rsidRPr="00265347" w:rsidRDefault="00265347" w:rsidP="002E0115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 А. Заболоцкий «В нежном небе серебристым комом», И. П. Токмакова «В чудной стране», О. О.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Дриз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«Прогулка», В. В. Лунин «Я видела чудо», В. В. Лунин «Весь дом волшебный», Н. А.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Кончаловская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«Показал садовод», О. Е. Григорьев «Человек с зонтом», В. В. Берестов «Честное гусеничное», А. А. Фет «Бабочка», Н. Н. Матвеева «Солнечный зайчик».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Читай, удивляйся, размышляй!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Новицкая «Весна в подвале», Ф. Д. Кривин «Любовь», А. А. Фет «Рыбка», К. Д. Бальмонт «Золотая рыбка», М. С.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«Колыбельная песенка ветра про тысячу чудес», М. М. Пришвин «Предмайское утро», О. О.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Дриз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«Как сделать утро волшебным», Г. М. Цыферов «Паровозик», В. С.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Шефнер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«Не привыкайте к чудесам».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Сквозь волшебное стекло. (4ч)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волшебства. Образ солнечного луча, образ доброго котенка и стеклышка. Добро и зло в изображении писателя. 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 вокруг нас сквозь волшебное стекло. Особое видение читателя и писателя. Талантливый читатель и талантливый слушатель. Роль волшебного слова автора в жизни человека.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Черный «Песня солнечного луча», Н. К. Абрамцева «Котенок и стеклышко», Е. Я.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Тараховская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«Сквозь цветное стеклышко»? Ю. И. Коваль «Фиолетовая птица».</w:t>
      </w: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5347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653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Читай, удивляйся, размышляй!</w:t>
      </w:r>
    </w:p>
    <w:p w:rsidR="00D53A04" w:rsidRPr="00265347" w:rsidRDefault="00265347" w:rsidP="0029026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О. О.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Дриз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«Стеклышки», М.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Клява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«Камень у дороги», М. С. </w:t>
      </w:r>
      <w:proofErr w:type="spellStart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265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«Краски», И. П. Токмакова «Не плачь, гномик!», Ю. И. Коваль «Сказка об огромных существах».</w:t>
      </w:r>
    </w:p>
    <w:p w:rsidR="00CB7259" w:rsidRDefault="00CB7259" w:rsidP="002E0115">
      <w:pPr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0" w:name="_GoBack"/>
      <w:bookmarkEnd w:id="0"/>
    </w:p>
    <w:sectPr w:rsidR="00CB7259" w:rsidSect="004949AF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CD" w:rsidRDefault="000002CD" w:rsidP="00EE5079">
      <w:pPr>
        <w:spacing w:after="0" w:line="240" w:lineRule="auto"/>
      </w:pPr>
      <w:r>
        <w:separator/>
      </w:r>
    </w:p>
  </w:endnote>
  <w:endnote w:type="continuationSeparator" w:id="0">
    <w:p w:rsidR="000002CD" w:rsidRDefault="000002CD" w:rsidP="00E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209789"/>
      <w:docPartObj>
        <w:docPartGallery w:val="Page Numbers (Bottom of Page)"/>
        <w:docPartUnique/>
      </w:docPartObj>
    </w:sdtPr>
    <w:sdtEndPr/>
    <w:sdtContent>
      <w:p w:rsidR="00EA457D" w:rsidRDefault="00256F57">
        <w:pPr>
          <w:pStyle w:val="a8"/>
          <w:jc w:val="right"/>
        </w:pPr>
        <w:r>
          <w:fldChar w:fldCharType="begin"/>
        </w:r>
        <w:r w:rsidR="00EA457D">
          <w:instrText>PAGE   \* MERGEFORMAT</w:instrText>
        </w:r>
        <w:r>
          <w:fldChar w:fldCharType="separate"/>
        </w:r>
        <w:r w:rsidR="00AD66FA">
          <w:rPr>
            <w:noProof/>
          </w:rPr>
          <w:t>10</w:t>
        </w:r>
        <w:r>
          <w:fldChar w:fldCharType="end"/>
        </w:r>
      </w:p>
    </w:sdtContent>
  </w:sdt>
  <w:p w:rsidR="00EA457D" w:rsidRDefault="00EA4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CD" w:rsidRDefault="000002CD" w:rsidP="00EE5079">
      <w:pPr>
        <w:spacing w:after="0" w:line="240" w:lineRule="auto"/>
      </w:pPr>
      <w:r>
        <w:separator/>
      </w:r>
    </w:p>
  </w:footnote>
  <w:footnote w:type="continuationSeparator" w:id="0">
    <w:p w:rsidR="000002CD" w:rsidRDefault="000002CD" w:rsidP="00EE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5CE"/>
    <w:multiLevelType w:val="hybridMultilevel"/>
    <w:tmpl w:val="45706B2E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5AD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1E7C"/>
    <w:multiLevelType w:val="hybridMultilevel"/>
    <w:tmpl w:val="43102082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614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13E8"/>
    <w:multiLevelType w:val="hybridMultilevel"/>
    <w:tmpl w:val="54A83AAE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4D05"/>
    <w:multiLevelType w:val="hybridMultilevel"/>
    <w:tmpl w:val="10583FEC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A36"/>
    <w:multiLevelType w:val="hybridMultilevel"/>
    <w:tmpl w:val="86EE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7B46"/>
    <w:multiLevelType w:val="hybridMultilevel"/>
    <w:tmpl w:val="944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5D74"/>
    <w:multiLevelType w:val="hybridMultilevel"/>
    <w:tmpl w:val="E658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94F"/>
    <w:multiLevelType w:val="hybridMultilevel"/>
    <w:tmpl w:val="0026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04E93"/>
    <w:multiLevelType w:val="hybridMultilevel"/>
    <w:tmpl w:val="4D3C4C64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B1F"/>
    <w:multiLevelType w:val="hybridMultilevel"/>
    <w:tmpl w:val="8B2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949D8"/>
    <w:multiLevelType w:val="hybridMultilevel"/>
    <w:tmpl w:val="A5867354"/>
    <w:lvl w:ilvl="0" w:tplc="C1A42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8E6720"/>
    <w:multiLevelType w:val="hybridMultilevel"/>
    <w:tmpl w:val="E7985EF8"/>
    <w:lvl w:ilvl="0" w:tplc="C1A42B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E1B7938"/>
    <w:multiLevelType w:val="hybridMultilevel"/>
    <w:tmpl w:val="6ADACF66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43BC8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57645"/>
    <w:multiLevelType w:val="hybridMultilevel"/>
    <w:tmpl w:val="1742B0F2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327E"/>
    <w:multiLevelType w:val="hybridMultilevel"/>
    <w:tmpl w:val="9FA28A56"/>
    <w:lvl w:ilvl="0" w:tplc="16AE55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A65C9"/>
    <w:multiLevelType w:val="hybridMultilevel"/>
    <w:tmpl w:val="6CD6E8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A7983"/>
    <w:multiLevelType w:val="hybridMultilevel"/>
    <w:tmpl w:val="ED2EB684"/>
    <w:lvl w:ilvl="0" w:tplc="FC501DF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6652"/>
    <w:multiLevelType w:val="hybridMultilevel"/>
    <w:tmpl w:val="2C74C3AA"/>
    <w:lvl w:ilvl="0" w:tplc="E6BAFF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11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891"/>
    <w:rsid w:val="000002CD"/>
    <w:rsid w:val="00001861"/>
    <w:rsid w:val="00024F6C"/>
    <w:rsid w:val="00026A16"/>
    <w:rsid w:val="000362D3"/>
    <w:rsid w:val="00080A2A"/>
    <w:rsid w:val="0008565D"/>
    <w:rsid w:val="0009771A"/>
    <w:rsid w:val="000B432A"/>
    <w:rsid w:val="000B7D0D"/>
    <w:rsid w:val="000C07D3"/>
    <w:rsid w:val="000C7242"/>
    <w:rsid w:val="000D77C9"/>
    <w:rsid w:val="0012653C"/>
    <w:rsid w:val="00135906"/>
    <w:rsid w:val="00150195"/>
    <w:rsid w:val="0019247A"/>
    <w:rsid w:val="00193F48"/>
    <w:rsid w:val="001B0189"/>
    <w:rsid w:val="001B3459"/>
    <w:rsid w:val="001F4578"/>
    <w:rsid w:val="001F5081"/>
    <w:rsid w:val="00206D50"/>
    <w:rsid w:val="00256F57"/>
    <w:rsid w:val="00265347"/>
    <w:rsid w:val="00270E1B"/>
    <w:rsid w:val="002714A0"/>
    <w:rsid w:val="0029026D"/>
    <w:rsid w:val="002935B4"/>
    <w:rsid w:val="002A37C2"/>
    <w:rsid w:val="002E0115"/>
    <w:rsid w:val="00300326"/>
    <w:rsid w:val="00316BED"/>
    <w:rsid w:val="00350F31"/>
    <w:rsid w:val="00352FDC"/>
    <w:rsid w:val="00354E32"/>
    <w:rsid w:val="00355EB3"/>
    <w:rsid w:val="0038144F"/>
    <w:rsid w:val="003847F0"/>
    <w:rsid w:val="00392339"/>
    <w:rsid w:val="003C68CC"/>
    <w:rsid w:val="003D38B1"/>
    <w:rsid w:val="003F0DC6"/>
    <w:rsid w:val="004119A4"/>
    <w:rsid w:val="00412400"/>
    <w:rsid w:val="00416719"/>
    <w:rsid w:val="0046086D"/>
    <w:rsid w:val="00462892"/>
    <w:rsid w:val="0046695D"/>
    <w:rsid w:val="004810E5"/>
    <w:rsid w:val="004949AF"/>
    <w:rsid w:val="004A5C06"/>
    <w:rsid w:val="004B5FC5"/>
    <w:rsid w:val="004B6FA2"/>
    <w:rsid w:val="004C10D2"/>
    <w:rsid w:val="004D4E3E"/>
    <w:rsid w:val="00532EC9"/>
    <w:rsid w:val="005466AC"/>
    <w:rsid w:val="00562F9C"/>
    <w:rsid w:val="0057147D"/>
    <w:rsid w:val="00572E04"/>
    <w:rsid w:val="0057489A"/>
    <w:rsid w:val="00574DD4"/>
    <w:rsid w:val="00583105"/>
    <w:rsid w:val="00694623"/>
    <w:rsid w:val="006C0BFE"/>
    <w:rsid w:val="006D1E84"/>
    <w:rsid w:val="0072787C"/>
    <w:rsid w:val="007346A1"/>
    <w:rsid w:val="007465CA"/>
    <w:rsid w:val="00746CC0"/>
    <w:rsid w:val="00776777"/>
    <w:rsid w:val="007C6F5E"/>
    <w:rsid w:val="00835813"/>
    <w:rsid w:val="008B413F"/>
    <w:rsid w:val="008C511A"/>
    <w:rsid w:val="008D75E6"/>
    <w:rsid w:val="00915E5C"/>
    <w:rsid w:val="00930294"/>
    <w:rsid w:val="009D7149"/>
    <w:rsid w:val="00A06B62"/>
    <w:rsid w:val="00A44B7D"/>
    <w:rsid w:val="00A76303"/>
    <w:rsid w:val="00AC3FB1"/>
    <w:rsid w:val="00AD66FA"/>
    <w:rsid w:val="00AE601F"/>
    <w:rsid w:val="00B0313B"/>
    <w:rsid w:val="00B0649E"/>
    <w:rsid w:val="00B40214"/>
    <w:rsid w:val="00B86E0B"/>
    <w:rsid w:val="00B935EC"/>
    <w:rsid w:val="00BC4F1A"/>
    <w:rsid w:val="00BD753A"/>
    <w:rsid w:val="00BE4891"/>
    <w:rsid w:val="00BE5656"/>
    <w:rsid w:val="00C24D04"/>
    <w:rsid w:val="00C45E4B"/>
    <w:rsid w:val="00C70040"/>
    <w:rsid w:val="00C847DC"/>
    <w:rsid w:val="00CA33C1"/>
    <w:rsid w:val="00CB4075"/>
    <w:rsid w:val="00CB7259"/>
    <w:rsid w:val="00CF56BD"/>
    <w:rsid w:val="00D335C9"/>
    <w:rsid w:val="00D50D96"/>
    <w:rsid w:val="00D53A04"/>
    <w:rsid w:val="00DE10DC"/>
    <w:rsid w:val="00E67A50"/>
    <w:rsid w:val="00EA457D"/>
    <w:rsid w:val="00EE5079"/>
    <w:rsid w:val="00EF4DBB"/>
    <w:rsid w:val="00F143B4"/>
    <w:rsid w:val="00F15685"/>
    <w:rsid w:val="00F26644"/>
    <w:rsid w:val="00F31BD8"/>
    <w:rsid w:val="00F45458"/>
    <w:rsid w:val="00F913DA"/>
    <w:rsid w:val="00F95448"/>
    <w:rsid w:val="00FD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6A58-2E40-4264-9B43-ACA9FD4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4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079"/>
  </w:style>
  <w:style w:type="paragraph" w:styleId="a8">
    <w:name w:val="footer"/>
    <w:basedOn w:val="a"/>
    <w:link w:val="a9"/>
    <w:uiPriority w:val="99"/>
    <w:unhideWhenUsed/>
    <w:rsid w:val="00EE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079"/>
  </w:style>
  <w:style w:type="table" w:customStyle="1" w:styleId="1">
    <w:name w:val="Сетка таблицы1"/>
    <w:basedOn w:val="a1"/>
    <w:next w:val="aa"/>
    <w:rsid w:val="001B01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B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52F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E4C9-7203-4DE3-8AA9-943CA8CF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Алина Давлетбердина</cp:lastModifiedBy>
  <cp:revision>4</cp:revision>
  <cp:lastPrinted>2014-01-31T04:40:00Z</cp:lastPrinted>
  <dcterms:created xsi:type="dcterms:W3CDTF">2018-08-02T10:19:00Z</dcterms:created>
  <dcterms:modified xsi:type="dcterms:W3CDTF">2018-08-12T04:32:00Z</dcterms:modified>
</cp:coreProperties>
</file>